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4B289" w14:textId="77777777" w:rsidR="00E6784D" w:rsidRPr="00E1566E" w:rsidRDefault="00E6784D" w:rsidP="00E6784D">
      <w:pPr>
        <w:jc w:val="center"/>
        <w:rPr>
          <w:rFonts w:ascii="Aptos" w:hAnsi="Aptos"/>
          <w:color w:val="000000" w:themeColor="text1"/>
          <w:sz w:val="24"/>
          <w:szCs w:val="24"/>
        </w:rPr>
      </w:pPr>
      <w:proofErr w:type="spellStart"/>
      <w:r w:rsidRPr="00E1566E">
        <w:rPr>
          <w:rFonts w:ascii="Aptos" w:hAnsi="Aptos"/>
          <w:color w:val="000000" w:themeColor="text1"/>
          <w:sz w:val="24"/>
          <w:szCs w:val="24"/>
        </w:rPr>
        <w:t>Helmdon</w:t>
      </w:r>
      <w:proofErr w:type="spellEnd"/>
      <w:r w:rsidRPr="00E1566E">
        <w:rPr>
          <w:rFonts w:ascii="Aptos" w:hAnsi="Aptos"/>
          <w:color w:val="000000" w:themeColor="text1"/>
          <w:sz w:val="24"/>
          <w:szCs w:val="24"/>
        </w:rPr>
        <w:t xml:space="preserve"> Acorns Pre-School CIO</w:t>
      </w:r>
    </w:p>
    <w:tbl>
      <w:tblPr>
        <w:tblW w:w="0" w:type="auto"/>
        <w:tblLook w:val="04A0" w:firstRow="1" w:lastRow="0" w:firstColumn="1" w:lastColumn="0" w:noHBand="0" w:noVBand="1"/>
      </w:tblPr>
      <w:tblGrid>
        <w:gridCol w:w="4320"/>
        <w:gridCol w:w="4320"/>
      </w:tblGrid>
      <w:tr w:rsidR="00E6784D" w:rsidRPr="00E1566E" w14:paraId="446BAC89" w14:textId="77777777" w:rsidTr="008211FA">
        <w:tc>
          <w:tcPr>
            <w:tcW w:w="4320" w:type="dxa"/>
          </w:tcPr>
          <w:p w14:paraId="0971F6EF" w14:textId="77777777" w:rsidR="00E6784D" w:rsidRPr="00E1566E" w:rsidRDefault="00E6784D" w:rsidP="008211FA">
            <w:pPr>
              <w:rPr>
                <w:rFonts w:ascii="Aptos" w:hAnsi="Aptos"/>
                <w:color w:val="000000" w:themeColor="text1"/>
                <w:sz w:val="24"/>
                <w:szCs w:val="24"/>
              </w:rPr>
            </w:pPr>
            <w:r w:rsidRPr="00E1566E">
              <w:rPr>
                <w:rFonts w:ascii="Aptos" w:hAnsi="Aptos"/>
                <w:color w:val="000000" w:themeColor="text1"/>
                <w:sz w:val="24"/>
                <w:szCs w:val="24"/>
              </w:rPr>
              <w:t>Policy Title</w:t>
            </w:r>
          </w:p>
        </w:tc>
        <w:tc>
          <w:tcPr>
            <w:tcW w:w="4320" w:type="dxa"/>
          </w:tcPr>
          <w:p w14:paraId="741AD509" w14:textId="65A52760" w:rsidR="00E6784D" w:rsidRPr="00E1566E" w:rsidRDefault="00E6784D" w:rsidP="008211FA">
            <w:pPr>
              <w:rPr>
                <w:rFonts w:ascii="Aptos" w:hAnsi="Aptos"/>
                <w:color w:val="000000" w:themeColor="text1"/>
                <w:sz w:val="24"/>
                <w:szCs w:val="24"/>
              </w:rPr>
            </w:pPr>
            <w:r w:rsidRPr="00E1566E">
              <w:rPr>
                <w:rFonts w:ascii="Aptos" w:hAnsi="Aptos"/>
                <w:color w:val="000000" w:themeColor="text1"/>
                <w:sz w:val="24"/>
                <w:szCs w:val="24"/>
              </w:rPr>
              <w:t xml:space="preserve">A6 </w:t>
            </w:r>
            <w:r w:rsidRPr="00E1566E">
              <w:rPr>
                <w:rFonts w:ascii="Aptos" w:hAnsi="Aptos"/>
                <w:color w:val="000000" w:themeColor="text1"/>
                <w:sz w:val="24"/>
                <w:szCs w:val="24"/>
              </w:rPr>
              <w:t>GDPR &amp; Data Protection Policy</w:t>
            </w:r>
          </w:p>
        </w:tc>
      </w:tr>
      <w:tr w:rsidR="00E6784D" w:rsidRPr="00E1566E" w14:paraId="3C858C24" w14:textId="77777777" w:rsidTr="008211FA">
        <w:tc>
          <w:tcPr>
            <w:tcW w:w="4320" w:type="dxa"/>
          </w:tcPr>
          <w:p w14:paraId="71C6DDC1" w14:textId="77777777" w:rsidR="00E6784D" w:rsidRPr="00E1566E" w:rsidRDefault="00E6784D" w:rsidP="008211FA">
            <w:pPr>
              <w:rPr>
                <w:rFonts w:ascii="Aptos" w:hAnsi="Aptos"/>
                <w:color w:val="000000" w:themeColor="text1"/>
                <w:sz w:val="24"/>
                <w:szCs w:val="24"/>
              </w:rPr>
            </w:pPr>
            <w:r w:rsidRPr="00E1566E">
              <w:rPr>
                <w:rFonts w:ascii="Aptos" w:hAnsi="Aptos"/>
                <w:color w:val="000000" w:themeColor="text1"/>
                <w:sz w:val="24"/>
                <w:szCs w:val="24"/>
              </w:rPr>
              <w:t>Setting</w:t>
            </w:r>
          </w:p>
        </w:tc>
        <w:tc>
          <w:tcPr>
            <w:tcW w:w="4320" w:type="dxa"/>
          </w:tcPr>
          <w:p w14:paraId="75363B15" w14:textId="77777777" w:rsidR="00E6784D" w:rsidRPr="00E1566E" w:rsidRDefault="00E6784D" w:rsidP="008211FA">
            <w:pPr>
              <w:rPr>
                <w:rFonts w:ascii="Aptos" w:hAnsi="Aptos"/>
                <w:color w:val="000000" w:themeColor="text1"/>
                <w:sz w:val="24"/>
                <w:szCs w:val="24"/>
              </w:rPr>
            </w:pPr>
            <w:proofErr w:type="spellStart"/>
            <w:r w:rsidRPr="00E1566E">
              <w:rPr>
                <w:rFonts w:ascii="Aptos" w:hAnsi="Aptos"/>
                <w:color w:val="000000" w:themeColor="text1"/>
                <w:sz w:val="24"/>
                <w:szCs w:val="24"/>
              </w:rPr>
              <w:t>Helmdon</w:t>
            </w:r>
            <w:proofErr w:type="spellEnd"/>
            <w:r w:rsidRPr="00E1566E">
              <w:rPr>
                <w:rFonts w:ascii="Aptos" w:hAnsi="Aptos"/>
                <w:color w:val="000000" w:themeColor="text1"/>
                <w:sz w:val="24"/>
                <w:szCs w:val="24"/>
              </w:rPr>
              <w:t xml:space="preserve"> Acorns </w:t>
            </w:r>
            <w:proofErr w:type="spellStart"/>
            <w:r w:rsidRPr="00E1566E">
              <w:rPr>
                <w:rFonts w:ascii="Aptos" w:hAnsi="Aptos"/>
                <w:color w:val="000000" w:themeColor="text1"/>
                <w:sz w:val="24"/>
                <w:szCs w:val="24"/>
              </w:rPr>
              <w:t>PreSchool</w:t>
            </w:r>
            <w:proofErr w:type="spellEnd"/>
            <w:r w:rsidRPr="00E1566E">
              <w:rPr>
                <w:rFonts w:ascii="Aptos" w:hAnsi="Aptos"/>
                <w:color w:val="000000" w:themeColor="text1"/>
                <w:sz w:val="24"/>
                <w:szCs w:val="24"/>
              </w:rPr>
              <w:t xml:space="preserve"> CIO</w:t>
            </w:r>
          </w:p>
        </w:tc>
      </w:tr>
      <w:tr w:rsidR="00E6784D" w:rsidRPr="00E1566E" w14:paraId="78509E20" w14:textId="77777777" w:rsidTr="008211FA">
        <w:tc>
          <w:tcPr>
            <w:tcW w:w="4320" w:type="dxa"/>
          </w:tcPr>
          <w:p w14:paraId="6A5E1020" w14:textId="77777777" w:rsidR="00E6784D" w:rsidRPr="00E1566E" w:rsidRDefault="00E6784D" w:rsidP="008211FA">
            <w:pPr>
              <w:rPr>
                <w:rFonts w:ascii="Aptos" w:hAnsi="Aptos"/>
                <w:color w:val="000000" w:themeColor="text1"/>
                <w:sz w:val="24"/>
                <w:szCs w:val="24"/>
              </w:rPr>
            </w:pPr>
            <w:r w:rsidRPr="00E1566E">
              <w:rPr>
                <w:rFonts w:ascii="Aptos" w:hAnsi="Aptos"/>
                <w:color w:val="000000" w:themeColor="text1"/>
                <w:sz w:val="24"/>
                <w:szCs w:val="24"/>
              </w:rPr>
              <w:t>Effective From</w:t>
            </w:r>
          </w:p>
        </w:tc>
        <w:tc>
          <w:tcPr>
            <w:tcW w:w="4320" w:type="dxa"/>
          </w:tcPr>
          <w:p w14:paraId="359D8DAB" w14:textId="77777777" w:rsidR="00E6784D" w:rsidRPr="00E1566E" w:rsidRDefault="00E6784D" w:rsidP="008211FA">
            <w:pPr>
              <w:rPr>
                <w:rFonts w:ascii="Aptos" w:hAnsi="Aptos"/>
                <w:color w:val="000000" w:themeColor="text1"/>
                <w:sz w:val="24"/>
                <w:szCs w:val="24"/>
              </w:rPr>
            </w:pPr>
            <w:r w:rsidRPr="00E1566E">
              <w:rPr>
                <w:rFonts w:ascii="Aptos" w:hAnsi="Aptos"/>
                <w:color w:val="000000" w:themeColor="text1"/>
                <w:sz w:val="24"/>
                <w:szCs w:val="24"/>
              </w:rPr>
              <w:t>September 2025</w:t>
            </w:r>
          </w:p>
        </w:tc>
      </w:tr>
      <w:tr w:rsidR="00E6784D" w:rsidRPr="00E1566E" w14:paraId="2F73D20A" w14:textId="77777777" w:rsidTr="008211FA">
        <w:tc>
          <w:tcPr>
            <w:tcW w:w="4320" w:type="dxa"/>
          </w:tcPr>
          <w:p w14:paraId="47CF3CFE" w14:textId="77777777" w:rsidR="00E6784D" w:rsidRPr="00E1566E" w:rsidRDefault="00E6784D" w:rsidP="008211FA">
            <w:pPr>
              <w:rPr>
                <w:rFonts w:ascii="Aptos" w:hAnsi="Aptos"/>
                <w:color w:val="000000" w:themeColor="text1"/>
                <w:sz w:val="24"/>
                <w:szCs w:val="24"/>
              </w:rPr>
            </w:pPr>
            <w:r w:rsidRPr="00E1566E">
              <w:rPr>
                <w:rFonts w:ascii="Aptos" w:hAnsi="Aptos"/>
                <w:color w:val="000000" w:themeColor="text1"/>
                <w:sz w:val="24"/>
                <w:szCs w:val="24"/>
              </w:rPr>
              <w:t>Reviewed</w:t>
            </w:r>
          </w:p>
        </w:tc>
        <w:tc>
          <w:tcPr>
            <w:tcW w:w="4320" w:type="dxa"/>
          </w:tcPr>
          <w:p w14:paraId="7463B06A" w14:textId="77777777" w:rsidR="00E6784D" w:rsidRPr="00E1566E" w:rsidRDefault="00E6784D" w:rsidP="008211FA">
            <w:pPr>
              <w:rPr>
                <w:rFonts w:ascii="Aptos" w:hAnsi="Aptos"/>
                <w:color w:val="000000" w:themeColor="text1"/>
                <w:sz w:val="24"/>
                <w:szCs w:val="24"/>
              </w:rPr>
            </w:pPr>
            <w:r w:rsidRPr="00E1566E">
              <w:rPr>
                <w:rFonts w:ascii="Aptos" w:hAnsi="Aptos"/>
                <w:color w:val="000000" w:themeColor="text1"/>
                <w:sz w:val="24"/>
                <w:szCs w:val="24"/>
              </w:rPr>
              <w:t>January 2026</w:t>
            </w:r>
          </w:p>
        </w:tc>
      </w:tr>
      <w:tr w:rsidR="00E6784D" w:rsidRPr="00E1566E" w14:paraId="32EE8B1D" w14:textId="77777777" w:rsidTr="008211FA">
        <w:tc>
          <w:tcPr>
            <w:tcW w:w="4320" w:type="dxa"/>
          </w:tcPr>
          <w:p w14:paraId="094D831B" w14:textId="77777777" w:rsidR="00E6784D" w:rsidRPr="00E1566E" w:rsidRDefault="00E6784D" w:rsidP="008211FA">
            <w:pPr>
              <w:rPr>
                <w:rFonts w:ascii="Aptos" w:hAnsi="Aptos"/>
                <w:color w:val="000000" w:themeColor="text1"/>
                <w:sz w:val="24"/>
                <w:szCs w:val="24"/>
              </w:rPr>
            </w:pPr>
            <w:r w:rsidRPr="00E1566E">
              <w:rPr>
                <w:rFonts w:ascii="Aptos" w:hAnsi="Aptos"/>
                <w:color w:val="000000" w:themeColor="text1"/>
                <w:sz w:val="24"/>
                <w:szCs w:val="24"/>
              </w:rPr>
              <w:t>Next Review Date</w:t>
            </w:r>
          </w:p>
        </w:tc>
        <w:tc>
          <w:tcPr>
            <w:tcW w:w="4320" w:type="dxa"/>
          </w:tcPr>
          <w:p w14:paraId="7DAB627F" w14:textId="77777777" w:rsidR="00E6784D" w:rsidRPr="00E1566E" w:rsidRDefault="00E6784D" w:rsidP="008211FA">
            <w:pPr>
              <w:rPr>
                <w:rFonts w:ascii="Aptos" w:hAnsi="Aptos"/>
                <w:color w:val="000000" w:themeColor="text1"/>
                <w:sz w:val="24"/>
                <w:szCs w:val="24"/>
              </w:rPr>
            </w:pPr>
            <w:r w:rsidRPr="00E1566E">
              <w:rPr>
                <w:rFonts w:ascii="Aptos" w:hAnsi="Aptos"/>
                <w:color w:val="000000" w:themeColor="text1"/>
                <w:sz w:val="24"/>
                <w:szCs w:val="24"/>
              </w:rPr>
              <w:t>September 2026</w:t>
            </w:r>
          </w:p>
        </w:tc>
      </w:tr>
      <w:tr w:rsidR="00E6784D" w:rsidRPr="00E1566E" w14:paraId="153CAA56" w14:textId="77777777" w:rsidTr="008211FA">
        <w:tc>
          <w:tcPr>
            <w:tcW w:w="4320" w:type="dxa"/>
          </w:tcPr>
          <w:p w14:paraId="045B9D72" w14:textId="77777777" w:rsidR="00E6784D" w:rsidRPr="00E1566E" w:rsidRDefault="00E6784D" w:rsidP="008211FA">
            <w:pPr>
              <w:rPr>
                <w:rFonts w:ascii="Aptos" w:hAnsi="Aptos"/>
                <w:color w:val="000000" w:themeColor="text1"/>
                <w:sz w:val="24"/>
                <w:szCs w:val="24"/>
              </w:rPr>
            </w:pPr>
            <w:r w:rsidRPr="00E1566E">
              <w:rPr>
                <w:rFonts w:ascii="Aptos" w:hAnsi="Aptos"/>
                <w:color w:val="000000" w:themeColor="text1"/>
                <w:sz w:val="24"/>
                <w:szCs w:val="24"/>
              </w:rPr>
              <w:t>Policy Reference</w:t>
            </w:r>
          </w:p>
        </w:tc>
        <w:tc>
          <w:tcPr>
            <w:tcW w:w="4320" w:type="dxa"/>
          </w:tcPr>
          <w:p w14:paraId="49B3E3F2" w14:textId="7331C515" w:rsidR="00E6784D" w:rsidRPr="00E1566E" w:rsidRDefault="009E6BBD" w:rsidP="008211FA">
            <w:pPr>
              <w:rPr>
                <w:rFonts w:ascii="Aptos" w:hAnsi="Aptos"/>
                <w:color w:val="000000" w:themeColor="text1"/>
                <w:sz w:val="24"/>
                <w:szCs w:val="24"/>
              </w:rPr>
            </w:pPr>
            <w:r>
              <w:rPr>
                <w:rFonts w:ascii="Aptos" w:hAnsi="Aptos"/>
                <w:color w:val="000000" w:themeColor="text1"/>
                <w:sz w:val="24"/>
                <w:szCs w:val="24"/>
              </w:rPr>
              <w:t>A6</w:t>
            </w:r>
          </w:p>
        </w:tc>
      </w:tr>
      <w:tr w:rsidR="00E6784D" w:rsidRPr="00E1566E" w14:paraId="718025C4" w14:textId="77777777" w:rsidTr="008211FA">
        <w:tc>
          <w:tcPr>
            <w:tcW w:w="4320" w:type="dxa"/>
          </w:tcPr>
          <w:p w14:paraId="535F5C8A" w14:textId="77777777" w:rsidR="00E6784D" w:rsidRPr="00E1566E" w:rsidRDefault="00E6784D" w:rsidP="008211FA">
            <w:pPr>
              <w:rPr>
                <w:rFonts w:ascii="Aptos" w:hAnsi="Aptos"/>
                <w:color w:val="000000" w:themeColor="text1"/>
                <w:sz w:val="24"/>
                <w:szCs w:val="24"/>
              </w:rPr>
            </w:pPr>
            <w:r w:rsidRPr="00E1566E">
              <w:rPr>
                <w:rFonts w:ascii="Aptos" w:hAnsi="Aptos"/>
                <w:color w:val="000000" w:themeColor="text1"/>
                <w:sz w:val="24"/>
                <w:szCs w:val="24"/>
              </w:rPr>
              <w:t>ICO Registration Number</w:t>
            </w:r>
          </w:p>
        </w:tc>
        <w:tc>
          <w:tcPr>
            <w:tcW w:w="4320" w:type="dxa"/>
          </w:tcPr>
          <w:p w14:paraId="0C6DF5EC" w14:textId="77777777" w:rsidR="00E6784D" w:rsidRPr="00E1566E" w:rsidRDefault="00E6784D" w:rsidP="008211FA">
            <w:pPr>
              <w:rPr>
                <w:rFonts w:ascii="Aptos" w:hAnsi="Aptos"/>
                <w:color w:val="000000" w:themeColor="text1"/>
                <w:sz w:val="24"/>
                <w:szCs w:val="24"/>
              </w:rPr>
            </w:pPr>
            <w:r w:rsidRPr="00E1566E">
              <w:rPr>
                <w:rFonts w:ascii="Aptos" w:hAnsi="Aptos"/>
                <w:color w:val="000000" w:themeColor="text1"/>
                <w:sz w:val="24"/>
                <w:szCs w:val="24"/>
              </w:rPr>
              <w:t>ZA353436</w:t>
            </w:r>
          </w:p>
        </w:tc>
      </w:tr>
    </w:tbl>
    <w:p w14:paraId="5C35B189" w14:textId="77777777" w:rsidR="00E6784D" w:rsidRPr="00E1566E" w:rsidRDefault="00E6784D" w:rsidP="00E6784D">
      <w:pPr>
        <w:pStyle w:val="Heading2"/>
        <w:rPr>
          <w:rFonts w:ascii="Aptos" w:hAnsi="Aptos"/>
          <w:color w:val="000000" w:themeColor="text1"/>
          <w:sz w:val="24"/>
          <w:szCs w:val="24"/>
        </w:rPr>
      </w:pPr>
      <w:r w:rsidRPr="00E1566E">
        <w:rPr>
          <w:rFonts w:ascii="Aptos" w:hAnsi="Aptos"/>
          <w:color w:val="000000" w:themeColor="text1"/>
          <w:sz w:val="24"/>
          <w:szCs w:val="24"/>
        </w:rPr>
        <w:t>1. Policy Statement</w:t>
      </w:r>
    </w:p>
    <w:p w14:paraId="12E8ACD0" w14:textId="77777777" w:rsidR="00E6784D" w:rsidRPr="00E1566E" w:rsidRDefault="00E6784D" w:rsidP="00E6784D">
      <w:pPr>
        <w:rPr>
          <w:rFonts w:ascii="Aptos" w:hAnsi="Aptos"/>
          <w:color w:val="000000" w:themeColor="text1"/>
          <w:sz w:val="24"/>
          <w:szCs w:val="24"/>
        </w:rPr>
      </w:pPr>
      <w:proofErr w:type="spellStart"/>
      <w:r w:rsidRPr="00E1566E">
        <w:rPr>
          <w:rFonts w:ascii="Aptos" w:hAnsi="Aptos"/>
          <w:color w:val="000000" w:themeColor="text1"/>
          <w:sz w:val="24"/>
          <w:szCs w:val="24"/>
        </w:rPr>
        <w:t>Helmdon</w:t>
      </w:r>
      <w:proofErr w:type="spellEnd"/>
      <w:r w:rsidRPr="00E1566E">
        <w:rPr>
          <w:rFonts w:ascii="Aptos" w:hAnsi="Aptos"/>
          <w:color w:val="000000" w:themeColor="text1"/>
          <w:sz w:val="24"/>
          <w:szCs w:val="24"/>
        </w:rPr>
        <w:t xml:space="preserve"> Acorns </w:t>
      </w:r>
      <w:proofErr w:type="spellStart"/>
      <w:r w:rsidRPr="00E1566E">
        <w:rPr>
          <w:rFonts w:ascii="Aptos" w:hAnsi="Aptos"/>
          <w:color w:val="000000" w:themeColor="text1"/>
          <w:sz w:val="24"/>
          <w:szCs w:val="24"/>
        </w:rPr>
        <w:t>PreSchool</w:t>
      </w:r>
      <w:proofErr w:type="spellEnd"/>
      <w:r w:rsidRPr="00E1566E">
        <w:rPr>
          <w:rFonts w:ascii="Aptos" w:hAnsi="Aptos"/>
          <w:color w:val="000000" w:themeColor="text1"/>
          <w:sz w:val="24"/>
          <w:szCs w:val="24"/>
        </w:rPr>
        <w:t xml:space="preserve"> is committed to protecting the privacy and rights of all children, parents, carers, and staff. We comply with the UK GDPR, the Data Protection Act 2018, the EYFS Statutory Framework, and Ofsted expectations. We operate a 'Security by Design' approach to ensure all digital and physical data is managed safely and responsibly.</w:t>
      </w:r>
    </w:p>
    <w:p w14:paraId="033A6B74" w14:textId="77777777" w:rsidR="00E6784D" w:rsidRPr="00E1566E" w:rsidRDefault="00E6784D" w:rsidP="00E6784D">
      <w:pPr>
        <w:pStyle w:val="Heading2"/>
        <w:rPr>
          <w:rFonts w:ascii="Aptos" w:hAnsi="Aptos"/>
          <w:color w:val="000000" w:themeColor="text1"/>
          <w:sz w:val="24"/>
          <w:szCs w:val="24"/>
        </w:rPr>
      </w:pPr>
      <w:r w:rsidRPr="00E1566E">
        <w:rPr>
          <w:rFonts w:ascii="Aptos" w:hAnsi="Aptos"/>
          <w:color w:val="000000" w:themeColor="text1"/>
          <w:sz w:val="24"/>
          <w:szCs w:val="24"/>
        </w:rPr>
        <w:t>2. Lawful Bases for Processing</w:t>
      </w:r>
    </w:p>
    <w:p w14:paraId="7338E3FB" w14:textId="77777777" w:rsidR="00E6784D" w:rsidRPr="00E1566E" w:rsidRDefault="00E6784D" w:rsidP="00E6784D">
      <w:pPr>
        <w:rPr>
          <w:rFonts w:ascii="Aptos" w:hAnsi="Aptos"/>
          <w:color w:val="000000" w:themeColor="text1"/>
          <w:sz w:val="24"/>
          <w:szCs w:val="24"/>
        </w:rPr>
      </w:pPr>
      <w:r w:rsidRPr="00E1566E">
        <w:rPr>
          <w:rFonts w:ascii="Aptos" w:hAnsi="Aptos"/>
          <w:color w:val="000000" w:themeColor="text1"/>
          <w:sz w:val="24"/>
          <w:szCs w:val="24"/>
        </w:rPr>
        <w:t>We process personal data under the following legal bases: Public Task, Legal Obligation, Vital Interests, Legitimate Interests, and Consent (used only for photographs, Tapestry content, and optional communications).</w:t>
      </w:r>
    </w:p>
    <w:p w14:paraId="688EFFC8" w14:textId="77777777" w:rsidR="00E6784D" w:rsidRPr="00E1566E" w:rsidRDefault="00E6784D" w:rsidP="00E6784D">
      <w:pPr>
        <w:pStyle w:val="Heading2"/>
        <w:rPr>
          <w:rFonts w:ascii="Aptos" w:hAnsi="Aptos"/>
          <w:color w:val="000000" w:themeColor="text1"/>
          <w:sz w:val="24"/>
          <w:szCs w:val="24"/>
        </w:rPr>
      </w:pPr>
      <w:r w:rsidRPr="00E1566E">
        <w:rPr>
          <w:rFonts w:ascii="Aptos" w:hAnsi="Aptos"/>
          <w:color w:val="000000" w:themeColor="text1"/>
          <w:sz w:val="24"/>
          <w:szCs w:val="24"/>
        </w:rPr>
        <w:t>3. Categories of Data We Collect</w:t>
      </w:r>
    </w:p>
    <w:p w14:paraId="50F78647" w14:textId="6C4572D5" w:rsidR="00E6784D" w:rsidRPr="00E1566E" w:rsidRDefault="00E6784D" w:rsidP="00E6784D">
      <w:pPr>
        <w:rPr>
          <w:rFonts w:ascii="Aptos" w:hAnsi="Aptos"/>
          <w:color w:val="000000" w:themeColor="text1"/>
          <w:sz w:val="24"/>
          <w:szCs w:val="24"/>
        </w:rPr>
      </w:pPr>
      <w:r w:rsidRPr="00E1566E">
        <w:rPr>
          <w:rFonts w:ascii="Aptos" w:hAnsi="Aptos"/>
          <w:color w:val="000000" w:themeColor="text1"/>
          <w:sz w:val="24"/>
          <w:szCs w:val="24"/>
        </w:rPr>
        <w:t xml:space="preserve">Child Data: Name, DOB, address, contact details, emergency contacts, medical info, allergies, SEN info, observations, assessments, accident/incident records, safeguarding chronologies, attendance, funding information. Parent/Carer Data: Contact details, </w:t>
      </w:r>
      <w:r w:rsidR="00E33C6F" w:rsidRPr="00E1566E">
        <w:rPr>
          <w:rFonts w:ascii="Aptos" w:hAnsi="Aptos"/>
          <w:color w:val="000000" w:themeColor="text1"/>
          <w:sz w:val="24"/>
          <w:szCs w:val="24"/>
        </w:rPr>
        <w:t>relationships</w:t>
      </w:r>
      <w:r w:rsidRPr="00E1566E">
        <w:rPr>
          <w:rFonts w:ascii="Aptos" w:hAnsi="Aptos"/>
          <w:color w:val="000000" w:themeColor="text1"/>
          <w:sz w:val="24"/>
          <w:szCs w:val="24"/>
        </w:rPr>
        <w:t xml:space="preserve"> </w:t>
      </w:r>
      <w:proofErr w:type="gramStart"/>
      <w:r w:rsidRPr="00E1566E">
        <w:rPr>
          <w:rFonts w:ascii="Aptos" w:hAnsi="Aptos"/>
          <w:color w:val="000000" w:themeColor="text1"/>
          <w:sz w:val="24"/>
          <w:szCs w:val="24"/>
        </w:rPr>
        <w:t>to</w:t>
      </w:r>
      <w:proofErr w:type="gramEnd"/>
      <w:r w:rsidRPr="00E1566E">
        <w:rPr>
          <w:rFonts w:ascii="Aptos" w:hAnsi="Aptos"/>
          <w:color w:val="000000" w:themeColor="text1"/>
          <w:sz w:val="24"/>
          <w:szCs w:val="24"/>
        </w:rPr>
        <w:t xml:space="preserve"> </w:t>
      </w:r>
      <w:proofErr w:type="gramStart"/>
      <w:r w:rsidRPr="00E1566E">
        <w:rPr>
          <w:rFonts w:ascii="Aptos" w:hAnsi="Aptos"/>
          <w:color w:val="000000" w:themeColor="text1"/>
          <w:sz w:val="24"/>
          <w:szCs w:val="24"/>
        </w:rPr>
        <w:t>child</w:t>
      </w:r>
      <w:proofErr w:type="gramEnd"/>
      <w:r w:rsidRPr="00E1566E">
        <w:rPr>
          <w:rFonts w:ascii="Aptos" w:hAnsi="Aptos"/>
          <w:color w:val="000000" w:themeColor="text1"/>
          <w:sz w:val="24"/>
          <w:szCs w:val="24"/>
        </w:rPr>
        <w:t xml:space="preserve">, permissions, consent. Staff Data: Employment records, training, qualifications, emergency contacts, </w:t>
      </w:r>
      <w:r w:rsidR="00E33C6F">
        <w:rPr>
          <w:rFonts w:ascii="Aptos" w:hAnsi="Aptos"/>
          <w:color w:val="000000" w:themeColor="text1"/>
          <w:sz w:val="24"/>
          <w:szCs w:val="24"/>
        </w:rPr>
        <w:t xml:space="preserve">and </w:t>
      </w:r>
      <w:r w:rsidRPr="00E1566E">
        <w:rPr>
          <w:rFonts w:ascii="Aptos" w:hAnsi="Aptos"/>
          <w:color w:val="000000" w:themeColor="text1"/>
          <w:sz w:val="24"/>
          <w:szCs w:val="24"/>
        </w:rPr>
        <w:t>DBS records.</w:t>
      </w:r>
    </w:p>
    <w:p w14:paraId="42E73DD7" w14:textId="77777777" w:rsidR="00E6784D" w:rsidRPr="00E1566E" w:rsidRDefault="00E6784D" w:rsidP="00E6784D">
      <w:pPr>
        <w:pStyle w:val="Heading2"/>
        <w:rPr>
          <w:rFonts w:ascii="Aptos" w:hAnsi="Aptos"/>
          <w:color w:val="000000" w:themeColor="text1"/>
          <w:sz w:val="24"/>
          <w:szCs w:val="24"/>
        </w:rPr>
      </w:pPr>
      <w:r w:rsidRPr="00E1566E">
        <w:rPr>
          <w:rFonts w:ascii="Aptos" w:hAnsi="Aptos"/>
          <w:color w:val="000000" w:themeColor="text1"/>
          <w:sz w:val="24"/>
          <w:szCs w:val="24"/>
        </w:rPr>
        <w:t>4. Data Sharing</w:t>
      </w:r>
    </w:p>
    <w:p w14:paraId="3C3C3819" w14:textId="77777777" w:rsidR="00E6784D" w:rsidRPr="00E1566E" w:rsidRDefault="00E6784D" w:rsidP="00E6784D">
      <w:pPr>
        <w:rPr>
          <w:rFonts w:ascii="Aptos" w:hAnsi="Aptos"/>
          <w:color w:val="000000" w:themeColor="text1"/>
          <w:sz w:val="24"/>
          <w:szCs w:val="24"/>
        </w:rPr>
      </w:pPr>
      <w:r w:rsidRPr="00E1566E">
        <w:rPr>
          <w:rFonts w:ascii="Aptos" w:hAnsi="Aptos"/>
          <w:color w:val="000000" w:themeColor="text1"/>
          <w:sz w:val="24"/>
          <w:szCs w:val="24"/>
        </w:rPr>
        <w:t>We share personal data only when necessary and lawful: Local Authority, NHS/Health Visitors, Ofsted, Police/Social Care, Emergency Services, Tapestry. We do not share data with third parties for marketing.</w:t>
      </w:r>
    </w:p>
    <w:p w14:paraId="6D40EC7F" w14:textId="77777777" w:rsidR="00E6784D" w:rsidRPr="00E1566E" w:rsidRDefault="00E6784D" w:rsidP="00E6784D">
      <w:pPr>
        <w:pStyle w:val="Heading2"/>
        <w:rPr>
          <w:rFonts w:ascii="Aptos" w:hAnsi="Aptos"/>
          <w:color w:val="000000" w:themeColor="text1"/>
          <w:sz w:val="24"/>
          <w:szCs w:val="24"/>
        </w:rPr>
      </w:pPr>
      <w:r w:rsidRPr="00E1566E">
        <w:rPr>
          <w:rFonts w:ascii="Aptos" w:hAnsi="Aptos"/>
          <w:color w:val="000000" w:themeColor="text1"/>
          <w:sz w:val="24"/>
          <w:szCs w:val="24"/>
        </w:rPr>
        <w:lastRenderedPageBreak/>
        <w:t>5. Digital Security: Google Suite</w:t>
      </w:r>
    </w:p>
    <w:p w14:paraId="6EBDC709" w14:textId="77777777" w:rsidR="00E6784D" w:rsidRPr="00E1566E" w:rsidRDefault="00E6784D" w:rsidP="00E6784D">
      <w:pPr>
        <w:rPr>
          <w:rFonts w:ascii="Aptos" w:hAnsi="Aptos"/>
          <w:color w:val="000000" w:themeColor="text1"/>
          <w:sz w:val="24"/>
          <w:szCs w:val="24"/>
        </w:rPr>
      </w:pPr>
      <w:r w:rsidRPr="00E1566E">
        <w:rPr>
          <w:rFonts w:ascii="Aptos" w:hAnsi="Aptos"/>
          <w:color w:val="000000" w:themeColor="text1"/>
          <w:sz w:val="24"/>
          <w:szCs w:val="24"/>
        </w:rPr>
        <w:t>All business must use @helmdonacorns accounts; 2FA required; Gmail encrypts all email; BCC must be used for group emails; auto-logout for devices; remote wipe for lost devices.</w:t>
      </w:r>
    </w:p>
    <w:p w14:paraId="01898AB3" w14:textId="77777777" w:rsidR="00E6784D" w:rsidRPr="00E1566E" w:rsidRDefault="00E6784D" w:rsidP="00E6784D">
      <w:pPr>
        <w:pStyle w:val="Heading2"/>
        <w:rPr>
          <w:rFonts w:ascii="Aptos" w:hAnsi="Aptos"/>
          <w:color w:val="000000" w:themeColor="text1"/>
          <w:sz w:val="24"/>
          <w:szCs w:val="24"/>
        </w:rPr>
      </w:pPr>
      <w:r w:rsidRPr="00E1566E">
        <w:rPr>
          <w:rFonts w:ascii="Aptos" w:hAnsi="Aptos"/>
          <w:color w:val="000000" w:themeColor="text1"/>
          <w:sz w:val="24"/>
          <w:szCs w:val="24"/>
        </w:rPr>
        <w:t>6. Observations &amp; Images (Tapestry)</w:t>
      </w:r>
    </w:p>
    <w:p w14:paraId="149AB432" w14:textId="77777777" w:rsidR="00E6784D" w:rsidRPr="00E1566E" w:rsidRDefault="00E6784D" w:rsidP="00E6784D">
      <w:pPr>
        <w:rPr>
          <w:rFonts w:ascii="Aptos" w:hAnsi="Aptos"/>
          <w:color w:val="000000" w:themeColor="text1"/>
          <w:sz w:val="24"/>
          <w:szCs w:val="24"/>
        </w:rPr>
      </w:pPr>
      <w:r w:rsidRPr="00E1566E">
        <w:rPr>
          <w:rFonts w:ascii="Aptos" w:hAnsi="Aptos"/>
          <w:color w:val="000000" w:themeColor="text1"/>
          <w:sz w:val="24"/>
          <w:szCs w:val="24"/>
        </w:rPr>
        <w:t>Parents give consent for observations; consent may be withdrawn; photos taken only on setting-owned tablets; photos deleted after uploading.</w:t>
      </w:r>
    </w:p>
    <w:p w14:paraId="0DFF9A5D" w14:textId="77777777" w:rsidR="00E6784D" w:rsidRPr="00E1566E" w:rsidRDefault="00E6784D" w:rsidP="00E6784D">
      <w:pPr>
        <w:pStyle w:val="Heading2"/>
        <w:rPr>
          <w:rFonts w:ascii="Aptos" w:hAnsi="Aptos"/>
          <w:color w:val="000000" w:themeColor="text1"/>
          <w:sz w:val="24"/>
          <w:szCs w:val="24"/>
        </w:rPr>
      </w:pPr>
      <w:r w:rsidRPr="00E1566E">
        <w:rPr>
          <w:rFonts w:ascii="Aptos" w:hAnsi="Aptos"/>
          <w:color w:val="000000" w:themeColor="text1"/>
          <w:sz w:val="24"/>
          <w:szCs w:val="24"/>
        </w:rPr>
        <w:t>7. Subject Access Requests (SARs)</w:t>
      </w:r>
    </w:p>
    <w:p w14:paraId="21D1A99B" w14:textId="77777777" w:rsidR="00E6784D" w:rsidRPr="00E1566E" w:rsidRDefault="00E6784D" w:rsidP="00E6784D">
      <w:pPr>
        <w:rPr>
          <w:rFonts w:ascii="Aptos" w:hAnsi="Aptos"/>
          <w:color w:val="000000" w:themeColor="text1"/>
          <w:sz w:val="24"/>
          <w:szCs w:val="24"/>
        </w:rPr>
      </w:pPr>
      <w:r w:rsidRPr="00E1566E">
        <w:rPr>
          <w:rFonts w:ascii="Aptos" w:hAnsi="Aptos"/>
          <w:color w:val="000000" w:themeColor="text1"/>
          <w:sz w:val="24"/>
          <w:szCs w:val="24"/>
        </w:rPr>
        <w:t>Parents may access, correct, request copies of, or object to the processing of their data. Requests are fulfilled within 30 days; other children’s identities are redacted.</w:t>
      </w:r>
    </w:p>
    <w:p w14:paraId="036469E7" w14:textId="77777777" w:rsidR="00E6784D" w:rsidRPr="00E1566E" w:rsidRDefault="00E6784D" w:rsidP="00E6784D">
      <w:pPr>
        <w:pStyle w:val="Heading2"/>
        <w:rPr>
          <w:rFonts w:ascii="Aptos" w:hAnsi="Aptos"/>
          <w:color w:val="000000" w:themeColor="text1"/>
          <w:sz w:val="24"/>
          <w:szCs w:val="24"/>
        </w:rPr>
      </w:pPr>
      <w:r w:rsidRPr="00E1566E">
        <w:rPr>
          <w:rFonts w:ascii="Aptos" w:hAnsi="Aptos"/>
          <w:color w:val="000000" w:themeColor="text1"/>
          <w:sz w:val="24"/>
          <w:szCs w:val="24"/>
        </w:rPr>
        <w:t>8. Data Retention &amp; Deletion</w:t>
      </w:r>
    </w:p>
    <w:p w14:paraId="3E3F82CB" w14:textId="77777777" w:rsidR="00E6784D" w:rsidRPr="00E1566E" w:rsidRDefault="00E6784D" w:rsidP="00E6784D">
      <w:pPr>
        <w:rPr>
          <w:rFonts w:ascii="Aptos" w:hAnsi="Aptos"/>
          <w:color w:val="000000" w:themeColor="text1"/>
          <w:sz w:val="24"/>
          <w:szCs w:val="24"/>
        </w:rPr>
      </w:pPr>
      <w:r w:rsidRPr="00E1566E">
        <w:rPr>
          <w:rFonts w:ascii="Aptos" w:hAnsi="Aptos"/>
          <w:color w:val="000000" w:themeColor="text1"/>
          <w:sz w:val="24"/>
          <w:szCs w:val="24"/>
        </w:rPr>
        <w:t>Accident/Medical – 21 years + 3 months; Safeguarding – 25 years; Registers/Funding – 3 years; Tapestry – deleted within 30 days.</w:t>
      </w:r>
    </w:p>
    <w:p w14:paraId="25898CF6" w14:textId="77777777" w:rsidR="00E6784D" w:rsidRPr="00E1566E" w:rsidRDefault="00E6784D" w:rsidP="00E6784D">
      <w:pPr>
        <w:pStyle w:val="Heading2"/>
        <w:rPr>
          <w:rFonts w:ascii="Aptos" w:hAnsi="Aptos"/>
          <w:color w:val="000000" w:themeColor="text1"/>
          <w:sz w:val="24"/>
          <w:szCs w:val="24"/>
        </w:rPr>
      </w:pPr>
      <w:r w:rsidRPr="00E1566E">
        <w:rPr>
          <w:rFonts w:ascii="Aptos" w:hAnsi="Aptos"/>
          <w:color w:val="000000" w:themeColor="text1"/>
          <w:sz w:val="24"/>
          <w:szCs w:val="24"/>
        </w:rPr>
        <w:t>9. Physical Security</w:t>
      </w:r>
    </w:p>
    <w:p w14:paraId="28F1880B" w14:textId="77777777" w:rsidR="00E6784D" w:rsidRPr="00E1566E" w:rsidRDefault="00E6784D" w:rsidP="00E6784D">
      <w:pPr>
        <w:rPr>
          <w:rFonts w:ascii="Aptos" w:hAnsi="Aptos"/>
          <w:color w:val="000000" w:themeColor="text1"/>
          <w:sz w:val="24"/>
          <w:szCs w:val="24"/>
        </w:rPr>
      </w:pPr>
      <w:r w:rsidRPr="00E1566E">
        <w:rPr>
          <w:rFonts w:ascii="Aptos" w:hAnsi="Aptos"/>
          <w:color w:val="000000" w:themeColor="text1"/>
          <w:sz w:val="24"/>
          <w:szCs w:val="24"/>
        </w:rPr>
        <w:t>Paper documents stored in locked cabinets; restricted access; visitors not allowed in offices unattended; documents shredded when no longer needed.</w:t>
      </w:r>
    </w:p>
    <w:p w14:paraId="54FCDD32" w14:textId="77777777" w:rsidR="00E6784D" w:rsidRPr="00E1566E" w:rsidRDefault="00E6784D" w:rsidP="00E6784D">
      <w:pPr>
        <w:pStyle w:val="Heading2"/>
        <w:rPr>
          <w:rFonts w:ascii="Aptos" w:hAnsi="Aptos"/>
          <w:color w:val="000000" w:themeColor="text1"/>
          <w:sz w:val="24"/>
          <w:szCs w:val="24"/>
        </w:rPr>
      </w:pPr>
      <w:r w:rsidRPr="00E1566E">
        <w:rPr>
          <w:rFonts w:ascii="Aptos" w:hAnsi="Aptos"/>
          <w:color w:val="000000" w:themeColor="text1"/>
          <w:sz w:val="24"/>
          <w:szCs w:val="24"/>
        </w:rPr>
        <w:t>10. Staff Responsibilities &amp; Training</w:t>
      </w:r>
    </w:p>
    <w:p w14:paraId="03BEA0C8" w14:textId="77777777" w:rsidR="00E6784D" w:rsidRPr="00E1566E" w:rsidRDefault="00E6784D" w:rsidP="00E6784D">
      <w:pPr>
        <w:rPr>
          <w:rFonts w:ascii="Aptos" w:hAnsi="Aptos"/>
          <w:color w:val="000000" w:themeColor="text1"/>
          <w:sz w:val="24"/>
          <w:szCs w:val="24"/>
        </w:rPr>
      </w:pPr>
      <w:r w:rsidRPr="00E1566E">
        <w:rPr>
          <w:rFonts w:ascii="Aptos" w:hAnsi="Aptos"/>
          <w:color w:val="000000" w:themeColor="text1"/>
          <w:sz w:val="24"/>
          <w:szCs w:val="24"/>
        </w:rPr>
        <w:t>All staff follow confidentiality procedures, use secure devices, report concerns, and handle data professionally.</w:t>
      </w:r>
    </w:p>
    <w:p w14:paraId="432AD56C" w14:textId="77777777" w:rsidR="00E6784D" w:rsidRPr="00E1566E" w:rsidRDefault="00E6784D" w:rsidP="00E6784D">
      <w:pPr>
        <w:pStyle w:val="Heading2"/>
        <w:rPr>
          <w:rFonts w:ascii="Aptos" w:hAnsi="Aptos"/>
          <w:color w:val="000000" w:themeColor="text1"/>
          <w:sz w:val="24"/>
          <w:szCs w:val="24"/>
        </w:rPr>
      </w:pPr>
      <w:r w:rsidRPr="00E1566E">
        <w:rPr>
          <w:rFonts w:ascii="Aptos" w:hAnsi="Aptos"/>
          <w:color w:val="000000" w:themeColor="text1"/>
          <w:sz w:val="24"/>
          <w:szCs w:val="24"/>
        </w:rPr>
        <w:t>11. Data Breaches</w:t>
      </w:r>
    </w:p>
    <w:p w14:paraId="5D4A75FC" w14:textId="77777777" w:rsidR="00E6784D" w:rsidRPr="00CF721A" w:rsidRDefault="00E6784D" w:rsidP="00E6784D">
      <w:pPr>
        <w:rPr>
          <w:rFonts w:ascii="Aptos" w:hAnsi="Aptos"/>
          <w:color w:val="000000" w:themeColor="text1"/>
          <w:sz w:val="24"/>
          <w:szCs w:val="24"/>
        </w:rPr>
      </w:pPr>
      <w:r w:rsidRPr="00E1566E">
        <w:rPr>
          <w:rFonts w:ascii="Aptos" w:hAnsi="Aptos"/>
          <w:color w:val="000000" w:themeColor="text1"/>
          <w:sz w:val="24"/>
          <w:szCs w:val="24"/>
        </w:rPr>
        <w:t xml:space="preserve">Breaches include lost devices, emails sent to the wrong recipient, missing files, or </w:t>
      </w:r>
      <w:proofErr w:type="spellStart"/>
      <w:r w:rsidRPr="00E1566E">
        <w:rPr>
          <w:rFonts w:ascii="Aptos" w:hAnsi="Aptos"/>
          <w:color w:val="000000" w:themeColor="text1"/>
          <w:sz w:val="24"/>
          <w:szCs w:val="24"/>
        </w:rPr>
        <w:t>unauthorised</w:t>
      </w:r>
      <w:proofErr w:type="spellEnd"/>
      <w:r w:rsidRPr="00E1566E">
        <w:rPr>
          <w:rFonts w:ascii="Aptos" w:hAnsi="Aptos"/>
          <w:color w:val="000000" w:themeColor="text1"/>
          <w:sz w:val="24"/>
          <w:szCs w:val="24"/>
        </w:rPr>
        <w:t xml:space="preserve"> access. Staff must report breaches immediately; high-risk breaches must be </w:t>
      </w:r>
      <w:r w:rsidRPr="00CF721A">
        <w:rPr>
          <w:rFonts w:ascii="Aptos" w:hAnsi="Aptos"/>
          <w:color w:val="000000" w:themeColor="text1"/>
          <w:sz w:val="24"/>
          <w:szCs w:val="24"/>
        </w:rPr>
        <w:t>reported to the ICO within 72 hours.</w:t>
      </w:r>
    </w:p>
    <w:p w14:paraId="34C4470B" w14:textId="77777777" w:rsidR="00CF721A" w:rsidRPr="00CF721A" w:rsidRDefault="00CF721A" w:rsidP="00CF721A">
      <w:pPr>
        <w:rPr>
          <w:rFonts w:ascii="Aptos" w:hAnsi="Aptos"/>
          <w:sz w:val="24"/>
          <w:szCs w:val="24"/>
        </w:rPr>
      </w:pPr>
      <w:r w:rsidRPr="00CF721A">
        <w:rPr>
          <w:rFonts w:ascii="Aptos" w:hAnsi="Aptos"/>
          <w:b/>
          <w:bCs/>
          <w:sz w:val="24"/>
          <w:szCs w:val="24"/>
        </w:rPr>
        <w:t>Review &amp; Approval</w:t>
      </w:r>
      <w:r w:rsidRPr="00CF721A">
        <w:rPr>
          <w:rFonts w:ascii="Aptos" w:hAnsi="Aptos"/>
          <w:sz w:val="24"/>
          <w:szCs w:val="24"/>
        </w:rPr>
        <w:br/>
        <w:t>This policy was adopted by the Acorns Trustees and will be reviewed annually.</w:t>
      </w:r>
    </w:p>
    <w:p w14:paraId="68D0FE9A" w14:textId="77777777" w:rsidR="00CF721A" w:rsidRPr="00E1566E" w:rsidRDefault="00CF721A" w:rsidP="00E6784D">
      <w:pPr>
        <w:rPr>
          <w:rFonts w:ascii="Aptos" w:hAnsi="Aptos"/>
          <w:color w:val="000000" w:themeColor="text1"/>
          <w:sz w:val="24"/>
          <w:szCs w:val="24"/>
        </w:rPr>
      </w:pPr>
    </w:p>
    <w:p w14:paraId="1264CE9B" w14:textId="0C9D3804" w:rsidR="000D594B" w:rsidRPr="00654DF9" w:rsidRDefault="000D594B">
      <w:pPr>
        <w:pStyle w:val="Heading1"/>
        <w:jc w:val="center"/>
        <w:rPr>
          <w:rFonts w:ascii="Aptos" w:eastAsia="Aptos" w:hAnsi="Aptos" w:cs="Aptos"/>
          <w:b w:val="0"/>
          <w:bCs w:val="0"/>
          <w:color w:val="000000"/>
        </w:rPr>
      </w:pPr>
    </w:p>
    <w:sectPr w:rsidR="000D594B" w:rsidRPr="00654DF9">
      <w:headerReference w:type="default" r:id="rId8"/>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DE33A" w14:textId="77777777" w:rsidR="00305A20" w:rsidRDefault="00305A20">
      <w:pPr>
        <w:spacing w:after="0" w:line="240" w:lineRule="auto"/>
      </w:pPr>
      <w:r>
        <w:separator/>
      </w:r>
    </w:p>
  </w:endnote>
  <w:endnote w:type="continuationSeparator" w:id="0">
    <w:p w14:paraId="362675B3" w14:textId="77777777" w:rsidR="00305A20" w:rsidRDefault="00305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3E0A727A-E459-4E01-A8B9-35BDDE370118}"/>
    <w:embedBold r:id="rId2" w:fontKey="{4DD1D5D6-79F1-42B0-8279-2FC61D657682}"/>
    <w:embedItalic r:id="rId3" w:fontKey="{C87C4923-FCAC-47DC-8325-D9CFB0B071D7}"/>
    <w:embedBoldItalic r:id="rId4" w:fontKey="{63EBD7FE-F5F8-46B3-998F-9FB3201F4791}"/>
  </w:font>
  <w:font w:name="Calibri">
    <w:panose1 w:val="020F0502020204030204"/>
    <w:charset w:val="00"/>
    <w:family w:val="swiss"/>
    <w:pitch w:val="variable"/>
    <w:sig w:usb0="E4002EFF" w:usb1="C200247B" w:usb2="00000009" w:usb3="00000000" w:csb0="000001FF" w:csb1="00000000"/>
    <w:embedRegular r:id="rId5" w:fontKey="{DD70CFF2-99DC-4334-9111-6AAB97AF47CA}"/>
    <w:embedBold r:id="rId6" w:fontKey="{0B5A4F4B-9D5D-4998-AD3B-37F04B29F912}"/>
    <w:embedItalic r:id="rId7" w:fontKey="{1803F437-D599-49A2-B48C-B5FD347F98D3}"/>
    <w:embedBoldItalic r:id="rId8" w:fontKey="{034B6F95-3BF9-480F-B63A-DB6881C586FF}"/>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embedRegular r:id="rId10" w:fontKey="{63FD81DB-F6AD-40BA-AD66-E30BB320F7B7}"/>
    <w:embedBold r:id="rId11" w:fontKey="{C6C4CD1F-98D8-4D4E-A8D5-A2C38FAD808D}"/>
  </w:font>
  <w:font w:name="ADLaM Display">
    <w:charset w:val="00"/>
    <w:family w:val="auto"/>
    <w:pitch w:val="variable"/>
    <w:sig w:usb0="8000206F" w:usb1="4200004A" w:usb2="00000000" w:usb3="00000000" w:csb0="00000001" w:csb1="00000000"/>
    <w:embedRegular r:id="rId12" w:fontKey="{C757FC71-B8B9-467F-A45F-99EBB73BE539}"/>
  </w:font>
  <w:font w:name="Play">
    <w:charset w:val="00"/>
    <w:family w:val="auto"/>
    <w:pitch w:val="default"/>
    <w:embedRegular r:id="rId13" w:fontKey="{F5E5BD57-8B25-4CEA-BE53-66D06007A2E8}"/>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2A171" w14:textId="77777777" w:rsidR="00305A20" w:rsidRDefault="00305A20">
      <w:pPr>
        <w:spacing w:after="0" w:line="240" w:lineRule="auto"/>
      </w:pPr>
      <w:r>
        <w:separator/>
      </w:r>
    </w:p>
  </w:footnote>
  <w:footnote w:type="continuationSeparator" w:id="0">
    <w:p w14:paraId="3483F29A" w14:textId="77777777" w:rsidR="00305A20" w:rsidRDefault="00305A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4CEC9" w14:textId="77777777" w:rsidR="000D594B" w:rsidRDefault="00305A20">
    <w:pPr>
      <w:pStyle w:val="Heading1"/>
      <w:spacing w:before="360" w:after="80" w:line="278" w:lineRule="auto"/>
      <w:rPr>
        <w:rFonts w:ascii="ADLaM Display" w:eastAsia="ADLaM Display" w:hAnsi="ADLaM Display" w:cs="ADLaM Display"/>
        <w:b w:val="0"/>
        <w:bCs w:val="0"/>
        <w:color w:val="0F4761"/>
        <w:sz w:val="40"/>
        <w:szCs w:val="40"/>
      </w:rPr>
    </w:pPr>
    <w:bookmarkStart w:id="0" w:name="_heading=h.js22b9lyi3bm" w:colFirst="0" w:colLast="0"/>
    <w:bookmarkEnd w:id="0"/>
    <w:r>
      <w:rPr>
        <w:rFonts w:ascii="Play" w:eastAsia="Play" w:hAnsi="Play" w:cs="Play"/>
        <w:b w:val="0"/>
        <w:bCs w:val="0"/>
        <w:color w:val="0F4761"/>
        <w:sz w:val="40"/>
        <w:szCs w:val="40"/>
      </w:rPr>
      <w:tab/>
    </w:r>
    <w:r>
      <w:rPr>
        <w:rFonts w:ascii="ADLaM Display" w:eastAsia="ADLaM Display" w:hAnsi="ADLaM Display" w:cs="ADLaM Display"/>
        <w:b w:val="0"/>
        <w:bCs w:val="0"/>
        <w:noProof/>
        <w:color w:val="0F4761"/>
        <w:sz w:val="40"/>
        <w:szCs w:val="40"/>
      </w:rPr>
      <w:drawing>
        <wp:anchor distT="0" distB="0" distL="114300" distR="114300" simplePos="0" relativeHeight="251658240" behindDoc="0" locked="0" layoutInCell="1" hidden="0" allowOverlap="1" wp14:anchorId="1264CECB" wp14:editId="1264CECC">
          <wp:simplePos x="0" y="0"/>
          <wp:positionH relativeFrom="margin">
            <wp:align>left</wp:align>
          </wp:positionH>
          <wp:positionV relativeFrom="page">
            <wp:posOffset>194310</wp:posOffset>
          </wp:positionV>
          <wp:extent cx="977900" cy="847725"/>
          <wp:effectExtent l="0" t="0" r="0" b="0"/>
          <wp:wrapSquare wrapText="bothSides" distT="0" distB="0" distL="114300" distR="114300"/>
          <wp:docPr id="1" name="image1.png" descr="C:\Users\Admin\Documents\Marketing\acorns redrawn logo.jpg"/>
          <wp:cNvGraphicFramePr/>
          <a:graphic xmlns:a="http://schemas.openxmlformats.org/drawingml/2006/main">
            <a:graphicData uri="http://schemas.openxmlformats.org/drawingml/2006/picture">
              <pic:pic xmlns:pic="http://schemas.openxmlformats.org/drawingml/2006/picture">
                <pic:nvPicPr>
                  <pic:cNvPr id="0" name="image1.png" descr="C:\Users\Admin\Documents\Marketing\acorns redrawn logo.jpg"/>
                  <pic:cNvPicPr preferRelativeResize="0"/>
                </pic:nvPicPr>
                <pic:blipFill>
                  <a:blip r:embed="rId1"/>
                  <a:srcRect/>
                  <a:stretch>
                    <a:fillRect/>
                  </a:stretch>
                </pic:blipFill>
                <pic:spPr>
                  <a:xfrm>
                    <a:off x="0" y="0"/>
                    <a:ext cx="977900" cy="847725"/>
                  </a:xfrm>
                  <a:prstGeom prst="rect">
                    <a:avLst/>
                  </a:prstGeom>
                  <a:ln/>
                </pic:spPr>
              </pic:pic>
            </a:graphicData>
          </a:graphic>
        </wp:anchor>
      </w:drawing>
    </w:r>
    <w:proofErr w:type="spellStart"/>
    <w:r>
      <w:rPr>
        <w:rFonts w:ascii="Arial" w:eastAsia="Arial" w:hAnsi="Arial" w:cs="Arial"/>
        <w:color w:val="000000"/>
        <w:sz w:val="32"/>
        <w:szCs w:val="32"/>
      </w:rPr>
      <w:t>Helmdon</w:t>
    </w:r>
    <w:proofErr w:type="spellEnd"/>
    <w:r>
      <w:rPr>
        <w:rFonts w:ascii="Arial" w:eastAsia="Arial" w:hAnsi="Arial" w:cs="Arial"/>
        <w:color w:val="000000"/>
        <w:sz w:val="32"/>
        <w:szCs w:val="32"/>
      </w:rPr>
      <w:t xml:space="preserve"> Acorns Preschool</w:t>
    </w:r>
  </w:p>
  <w:p w14:paraId="1264CECA" w14:textId="77777777" w:rsidR="000D594B" w:rsidRDefault="000D59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565F6F"/>
    <w:multiLevelType w:val="multilevel"/>
    <w:tmpl w:val="DF68131A"/>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10575490">
    <w:abstractNumId w:val="0"/>
  </w:num>
  <w:num w:numId="2" w16cid:durableId="10997201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637559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536398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307312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579908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94B"/>
    <w:rsid w:val="000D594B"/>
    <w:rsid w:val="001E1C83"/>
    <w:rsid w:val="002D05E8"/>
    <w:rsid w:val="00305A20"/>
    <w:rsid w:val="00654DF9"/>
    <w:rsid w:val="00796922"/>
    <w:rsid w:val="009E6BBD"/>
    <w:rsid w:val="00CF721A"/>
    <w:rsid w:val="00E1566E"/>
    <w:rsid w:val="00E33C6F"/>
    <w:rsid w:val="00E678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4CE9B"/>
  <w15:docId w15:val="{C4EBAC8E-1A0B-4A1F-8E1D-6AD5CF2CF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uAilmwngjXbYzX+6++Q/hBTbaw==">CgMxLjAyDmguanMyMmI5bHlpM2JtOAByITEtcjJ3Wmh4eUJWbjRlMFRtV0ZvSGxBcllMa2Exb2NVUg==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449</Words>
  <Characters>2475</Characters>
  <Application>Microsoft Office Word</Application>
  <DocSecurity>0</DocSecurity>
  <Lines>99</Lines>
  <Paragraphs>91</Paragraphs>
  <ScaleCrop>false</ScaleCrop>
  <Company/>
  <LinksUpToDate>false</LinksUpToDate>
  <CharactersWithSpaces>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Kim Sadler</cp:lastModifiedBy>
  <cp:revision>9</cp:revision>
  <dcterms:created xsi:type="dcterms:W3CDTF">2026-02-03T19:49:00Z</dcterms:created>
  <dcterms:modified xsi:type="dcterms:W3CDTF">2026-02-19T21:58:00Z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1cc1425c-c434-4290-9b32-9086c42bcc13</vt:lpwstr>
  </property>
</Properties>
</file>